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4230"/>
        <w:gridCol w:w="540"/>
        <w:gridCol w:w="2520"/>
        <w:gridCol w:w="2520"/>
      </w:tblGrid>
      <w:tr w:rsidR="0021789F" w:rsidTr="0037655F">
        <w:trPr>
          <w:trHeight w:val="1917"/>
        </w:trPr>
        <w:tc>
          <w:tcPr>
            <w:tcW w:w="1170" w:type="dxa"/>
          </w:tcPr>
          <w:p w:rsidR="0021789F" w:rsidRDefault="0021789F" w:rsidP="0037655F">
            <w:pPr>
              <w:tabs>
                <w:tab w:val="left" w:pos="990"/>
              </w:tabs>
              <w:jc w:val="both"/>
              <w:rPr>
                <w:rFonts w:asciiTheme="minorHAnsi" w:hAnsiTheme="minorHAnsi" w:cstheme="minorHAnsi"/>
                <w:b/>
                <w:color w:val="auto"/>
              </w:rPr>
            </w:pPr>
            <w:bookmarkStart w:id="0" w:name="_GoBack"/>
            <w:bookmarkEnd w:id="0"/>
            <w:r>
              <w:rPr>
                <w:rFonts w:asciiTheme="minorHAnsi" w:hAnsiTheme="minorHAnsi" w:cstheme="minorHAnsi"/>
                <w:b/>
                <w:noProof/>
                <w:color w:val="auto"/>
              </w:rPr>
              <w:drawing>
                <wp:anchor distT="0" distB="0" distL="114300" distR="114300" simplePos="0" relativeHeight="251659264" behindDoc="0" locked="0" layoutInCell="1" allowOverlap="1">
                  <wp:simplePos x="0" y="0"/>
                  <wp:positionH relativeFrom="margin">
                    <wp:posOffset>45720</wp:posOffset>
                  </wp:positionH>
                  <wp:positionV relativeFrom="margin">
                    <wp:posOffset>164465</wp:posOffset>
                  </wp:positionV>
                  <wp:extent cx="2584450" cy="457200"/>
                  <wp:effectExtent l="19050" t="0" r="6350" b="0"/>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cstate="print"/>
                          <a:stretch>
                            <a:fillRect/>
                          </a:stretch>
                        </pic:blipFill>
                        <pic:spPr bwMode="auto">
                          <a:xfrm>
                            <a:off x="0" y="0"/>
                            <a:ext cx="2584450" cy="457200"/>
                          </a:xfrm>
                          <a:prstGeom prst="rect">
                            <a:avLst/>
                          </a:prstGeom>
                          <a:noFill/>
                          <a:ln w="9525">
                            <a:noFill/>
                            <a:miter lim="800000"/>
                            <a:headEnd/>
                            <a:tailEnd/>
                          </a:ln>
                        </pic:spPr>
                      </pic:pic>
                    </a:graphicData>
                  </a:graphic>
                </wp:anchor>
              </w:drawing>
            </w:r>
          </w:p>
        </w:tc>
        <w:tc>
          <w:tcPr>
            <w:tcW w:w="4230" w:type="dxa"/>
          </w:tcPr>
          <w:p w:rsidR="0021789F" w:rsidRDefault="0021789F" w:rsidP="0037655F">
            <w:pPr>
              <w:tabs>
                <w:tab w:val="left" w:pos="2475"/>
                <w:tab w:val="center" w:pos="4680"/>
              </w:tabs>
              <w:jc w:val="both"/>
              <w:rPr>
                <w:rFonts w:asciiTheme="minorHAnsi" w:hAnsiTheme="minorHAnsi" w:cstheme="minorHAnsi"/>
                <w:b/>
                <w:color w:val="auto"/>
              </w:rPr>
            </w:pPr>
          </w:p>
        </w:tc>
        <w:tc>
          <w:tcPr>
            <w:tcW w:w="540" w:type="dxa"/>
          </w:tcPr>
          <w:p w:rsidR="0021789F" w:rsidRDefault="0021789F" w:rsidP="0037655F">
            <w:pPr>
              <w:tabs>
                <w:tab w:val="left" w:pos="2475"/>
                <w:tab w:val="center" w:pos="4680"/>
              </w:tabs>
              <w:ind w:left="-114"/>
              <w:jc w:val="both"/>
              <w:rPr>
                <w:rFonts w:asciiTheme="minorHAnsi" w:hAnsiTheme="minorHAnsi" w:cstheme="minorHAnsi"/>
                <w:b/>
                <w:color w:val="auto"/>
              </w:rPr>
            </w:pPr>
          </w:p>
        </w:tc>
        <w:tc>
          <w:tcPr>
            <w:tcW w:w="2520" w:type="dxa"/>
          </w:tcPr>
          <w:p w:rsidR="0021789F" w:rsidRDefault="0021789F" w:rsidP="0037655F">
            <w:pPr>
              <w:pStyle w:val="Header"/>
              <w:jc w:val="left"/>
              <w:rPr>
                <w:rFonts w:asciiTheme="minorHAnsi" w:hAnsiTheme="minorHAnsi" w:cstheme="minorHAnsi"/>
              </w:rPr>
            </w:pPr>
          </w:p>
          <w:p w:rsidR="0021789F" w:rsidRDefault="0021789F" w:rsidP="0037655F">
            <w:pPr>
              <w:pStyle w:val="Header"/>
              <w:ind w:left="-108"/>
              <w:jc w:val="left"/>
              <w:rPr>
                <w:rFonts w:asciiTheme="minorHAnsi" w:hAnsiTheme="minorHAnsi" w:cstheme="minorHAnsi"/>
                <w:b/>
              </w:rPr>
            </w:pPr>
            <w:r w:rsidRPr="00DD725F">
              <w:rPr>
                <w:rFonts w:asciiTheme="minorHAnsi" w:hAnsiTheme="minorHAnsi" w:cstheme="minorHAnsi"/>
              </w:rPr>
              <w:t>MEDIA CONTACT</w:t>
            </w:r>
            <w:r>
              <w:rPr>
                <w:rFonts w:asciiTheme="minorHAnsi" w:hAnsiTheme="minorHAnsi" w:cstheme="minorHAnsi"/>
              </w:rPr>
              <w:t>S</w:t>
            </w:r>
            <w:r w:rsidRPr="00DD725F">
              <w:rPr>
                <w:rFonts w:asciiTheme="minorHAnsi" w:hAnsiTheme="minorHAnsi" w:cstheme="minorHAnsi"/>
                <w:b/>
              </w:rPr>
              <w:t>:</w:t>
            </w:r>
            <w:r>
              <w:rPr>
                <w:rFonts w:asciiTheme="minorHAnsi" w:hAnsiTheme="minorHAnsi" w:cstheme="minorHAnsi"/>
                <w:b/>
              </w:rPr>
              <w:t xml:space="preserve"> </w:t>
            </w:r>
          </w:p>
          <w:p w:rsidR="0021789F" w:rsidRDefault="00545820" w:rsidP="0037655F">
            <w:pPr>
              <w:pStyle w:val="Header"/>
              <w:ind w:left="-108"/>
              <w:jc w:val="left"/>
              <w:rPr>
                <w:rFonts w:asciiTheme="minorHAnsi" w:hAnsiTheme="minorHAnsi" w:cstheme="minorHAnsi"/>
              </w:rPr>
            </w:pPr>
            <w:r>
              <w:rPr>
                <w:rFonts w:asciiTheme="minorHAnsi" w:hAnsiTheme="minorHAnsi" w:cstheme="minorHAnsi"/>
              </w:rPr>
              <w:t>Upper Delaware S&amp;RR</w:t>
            </w:r>
          </w:p>
          <w:p w:rsidR="0021789F" w:rsidRDefault="00545820" w:rsidP="00545820">
            <w:pPr>
              <w:pStyle w:val="Header"/>
              <w:ind w:left="-108"/>
              <w:jc w:val="left"/>
              <w:rPr>
                <w:rFonts w:asciiTheme="minorHAnsi" w:hAnsiTheme="minorHAnsi" w:cstheme="minorHAnsi"/>
                <w:b/>
              </w:rPr>
            </w:pPr>
            <w:r>
              <w:rPr>
                <w:rFonts w:asciiTheme="minorHAnsi" w:hAnsiTheme="minorHAnsi" w:cstheme="minorHAnsi"/>
              </w:rPr>
              <w:t>Ingrid Peterec</w:t>
            </w:r>
          </w:p>
          <w:p w:rsidR="00545820" w:rsidRPr="00545820" w:rsidRDefault="00545820" w:rsidP="00545820">
            <w:pPr>
              <w:pStyle w:val="Header"/>
              <w:ind w:left="-108"/>
              <w:jc w:val="left"/>
              <w:rPr>
                <w:rFonts w:asciiTheme="minorHAnsi" w:hAnsiTheme="minorHAnsi" w:cstheme="minorHAnsi"/>
                <w:b/>
              </w:rPr>
            </w:pPr>
            <w:r>
              <w:rPr>
                <w:rFonts w:asciiTheme="minorHAnsi" w:hAnsiTheme="minorHAnsi" w:cstheme="minorHAnsi"/>
                <w:b/>
              </w:rPr>
              <w:t>570-685-4871 ext. 6605</w:t>
            </w:r>
          </w:p>
          <w:p w:rsidR="0021789F" w:rsidRDefault="00EA0580" w:rsidP="0037655F">
            <w:pPr>
              <w:tabs>
                <w:tab w:val="left" w:pos="2475"/>
                <w:tab w:val="center" w:pos="4680"/>
              </w:tabs>
              <w:ind w:left="-108"/>
            </w:pPr>
            <w:r>
              <w:t>i</w:t>
            </w:r>
            <w:r w:rsidR="00545820">
              <w:t>ngrid_peterec@nps.gov</w:t>
            </w:r>
          </w:p>
          <w:p w:rsidR="0021789F" w:rsidRDefault="0021789F" w:rsidP="0037655F">
            <w:pPr>
              <w:tabs>
                <w:tab w:val="left" w:pos="2475"/>
                <w:tab w:val="center" w:pos="4680"/>
              </w:tabs>
              <w:rPr>
                <w:rFonts w:asciiTheme="minorHAnsi" w:hAnsiTheme="minorHAnsi" w:cstheme="minorHAnsi"/>
              </w:rPr>
            </w:pPr>
          </w:p>
        </w:tc>
        <w:tc>
          <w:tcPr>
            <w:tcW w:w="2520" w:type="dxa"/>
          </w:tcPr>
          <w:p w:rsidR="0021789F" w:rsidRDefault="0021789F" w:rsidP="0037655F">
            <w:pPr>
              <w:pStyle w:val="Header"/>
              <w:ind w:left="-108"/>
              <w:jc w:val="left"/>
              <w:rPr>
                <w:rFonts w:asciiTheme="minorHAnsi" w:hAnsiTheme="minorHAnsi" w:cstheme="minorHAnsi"/>
              </w:rPr>
            </w:pPr>
          </w:p>
          <w:p w:rsidR="0021789F" w:rsidRDefault="0021789F" w:rsidP="0037655F">
            <w:pPr>
              <w:pStyle w:val="Header"/>
              <w:ind w:left="-108"/>
              <w:jc w:val="left"/>
              <w:rPr>
                <w:rFonts w:asciiTheme="minorHAnsi" w:hAnsiTheme="minorHAnsi" w:cstheme="minorHAnsi"/>
              </w:rPr>
            </w:pPr>
          </w:p>
          <w:p w:rsidR="0021789F" w:rsidRDefault="0021789F" w:rsidP="0037655F">
            <w:pPr>
              <w:pStyle w:val="Header"/>
              <w:ind w:left="-108"/>
              <w:jc w:val="left"/>
              <w:rPr>
                <w:rFonts w:asciiTheme="minorHAnsi" w:hAnsiTheme="minorHAnsi" w:cstheme="minorHAnsi"/>
              </w:rPr>
            </w:pPr>
            <w:r w:rsidRPr="00BD7C1E">
              <w:rPr>
                <w:rFonts w:asciiTheme="minorHAnsi" w:hAnsiTheme="minorHAnsi" w:cstheme="minorHAnsi"/>
              </w:rPr>
              <w:t>National Park Foundation</w:t>
            </w:r>
          </w:p>
          <w:p w:rsidR="0021789F" w:rsidRPr="003D26F3" w:rsidRDefault="0021789F" w:rsidP="0037655F">
            <w:pPr>
              <w:pStyle w:val="Header"/>
              <w:ind w:left="-108"/>
              <w:jc w:val="left"/>
              <w:rPr>
                <w:rFonts w:asciiTheme="minorHAnsi" w:hAnsiTheme="minorHAnsi" w:cstheme="minorHAnsi"/>
              </w:rPr>
            </w:pPr>
            <w:r>
              <w:rPr>
                <w:rFonts w:asciiTheme="minorHAnsi" w:hAnsiTheme="minorHAnsi" w:cstheme="minorHAnsi"/>
              </w:rPr>
              <w:t>Alanna Sobel</w:t>
            </w:r>
          </w:p>
          <w:p w:rsidR="0021789F" w:rsidRPr="00DD725F" w:rsidRDefault="0021789F" w:rsidP="0037655F">
            <w:pPr>
              <w:pStyle w:val="Header"/>
              <w:ind w:left="-108"/>
              <w:jc w:val="left"/>
              <w:rPr>
                <w:rFonts w:ascii="Calibri" w:hAnsi="Calibri"/>
              </w:rPr>
            </w:pPr>
            <w:r>
              <w:rPr>
                <w:rFonts w:ascii="Calibri" w:hAnsi="Calibri"/>
              </w:rPr>
              <w:t>202-</w:t>
            </w:r>
            <w:r w:rsidR="007066BA">
              <w:rPr>
                <w:rFonts w:ascii="Calibri" w:hAnsi="Calibri"/>
              </w:rPr>
              <w:t>796</w:t>
            </w:r>
            <w:r>
              <w:rPr>
                <w:rFonts w:ascii="Calibri" w:hAnsi="Calibri"/>
              </w:rPr>
              <w:t>-</w:t>
            </w:r>
            <w:r w:rsidR="007066BA">
              <w:rPr>
                <w:rFonts w:ascii="Calibri" w:hAnsi="Calibri"/>
              </w:rPr>
              <w:t>2538</w:t>
            </w:r>
          </w:p>
          <w:p w:rsidR="0021789F" w:rsidRDefault="00B83281" w:rsidP="0037655F">
            <w:pPr>
              <w:tabs>
                <w:tab w:val="left" w:pos="2475"/>
                <w:tab w:val="center" w:pos="4680"/>
              </w:tabs>
              <w:ind w:left="-108"/>
            </w:pPr>
            <w:hyperlink r:id="rId9" w:history="1">
              <w:r w:rsidR="0021789F" w:rsidRPr="00A330C1">
                <w:rPr>
                  <w:rStyle w:val="Hyperlink"/>
                </w:rPr>
                <w:t>asobel@nationalparks.org</w:t>
              </w:r>
            </w:hyperlink>
            <w:r w:rsidR="0021789F">
              <w:t xml:space="preserve"> </w:t>
            </w:r>
          </w:p>
          <w:p w:rsidR="0021789F" w:rsidRDefault="0021789F" w:rsidP="0037655F">
            <w:pPr>
              <w:tabs>
                <w:tab w:val="left" w:pos="2475"/>
                <w:tab w:val="center" w:pos="4680"/>
              </w:tabs>
              <w:ind w:left="-108"/>
              <w:rPr>
                <w:rFonts w:asciiTheme="minorHAnsi" w:hAnsiTheme="minorHAnsi" w:cstheme="minorHAnsi"/>
                <w:b/>
                <w:color w:val="auto"/>
              </w:rPr>
            </w:pPr>
          </w:p>
        </w:tc>
      </w:tr>
    </w:tbl>
    <w:p w:rsidR="0021789F" w:rsidRDefault="0021789F" w:rsidP="0021789F">
      <w:pPr>
        <w:spacing w:after="0"/>
        <w:jc w:val="both"/>
      </w:pPr>
    </w:p>
    <w:p w:rsidR="0021789F" w:rsidRDefault="0021789F" w:rsidP="0021789F">
      <w:pPr>
        <w:spacing w:after="0"/>
        <w:jc w:val="center"/>
      </w:pPr>
      <w:r>
        <w:rPr>
          <w:b/>
          <w:bCs/>
        </w:rPr>
        <w:t> </w:t>
      </w:r>
    </w:p>
    <w:p w:rsidR="0021789F" w:rsidRDefault="0059083D" w:rsidP="0021789F">
      <w:pPr>
        <w:contextualSpacing/>
        <w:jc w:val="center"/>
        <w:rPr>
          <w:b/>
          <w:sz w:val="32"/>
          <w:szCs w:val="32"/>
        </w:rPr>
      </w:pPr>
      <w:r>
        <w:rPr>
          <w:b/>
          <w:sz w:val="32"/>
          <w:szCs w:val="32"/>
        </w:rPr>
        <w:t>Upper Delaware Scenic and Recreational River</w:t>
      </w:r>
      <w:r w:rsidR="0021789F" w:rsidRPr="00582285">
        <w:rPr>
          <w:b/>
          <w:sz w:val="32"/>
          <w:szCs w:val="32"/>
        </w:rPr>
        <w:t xml:space="preserve"> </w:t>
      </w:r>
      <w:r w:rsidR="0021789F">
        <w:rPr>
          <w:b/>
          <w:sz w:val="32"/>
          <w:szCs w:val="32"/>
        </w:rPr>
        <w:t xml:space="preserve">Receives </w:t>
      </w:r>
      <w:r w:rsidR="00FD2C26">
        <w:rPr>
          <w:b/>
          <w:sz w:val="32"/>
          <w:szCs w:val="32"/>
        </w:rPr>
        <w:t>Field Trip</w:t>
      </w:r>
      <w:r w:rsidR="008D08BD">
        <w:rPr>
          <w:b/>
          <w:sz w:val="32"/>
          <w:szCs w:val="32"/>
        </w:rPr>
        <w:t xml:space="preserve"> </w:t>
      </w:r>
      <w:r w:rsidR="0021789F">
        <w:rPr>
          <w:b/>
          <w:sz w:val="32"/>
          <w:szCs w:val="32"/>
        </w:rPr>
        <w:t xml:space="preserve">Grant </w:t>
      </w:r>
      <w:proofErr w:type="gramStart"/>
      <w:r w:rsidR="008D08BD">
        <w:rPr>
          <w:b/>
          <w:sz w:val="32"/>
          <w:szCs w:val="32"/>
        </w:rPr>
        <w:t>F</w:t>
      </w:r>
      <w:r w:rsidR="0021789F">
        <w:rPr>
          <w:b/>
          <w:sz w:val="32"/>
          <w:szCs w:val="32"/>
        </w:rPr>
        <w:t>rom</w:t>
      </w:r>
      <w:proofErr w:type="gramEnd"/>
      <w:r w:rsidR="0021789F">
        <w:rPr>
          <w:b/>
          <w:sz w:val="32"/>
          <w:szCs w:val="32"/>
        </w:rPr>
        <w:t xml:space="preserve"> </w:t>
      </w:r>
      <w:r w:rsidR="008D08BD">
        <w:rPr>
          <w:b/>
          <w:sz w:val="32"/>
          <w:szCs w:val="32"/>
        </w:rPr>
        <w:t>T</w:t>
      </w:r>
      <w:r w:rsidR="0021789F">
        <w:rPr>
          <w:b/>
          <w:sz w:val="32"/>
          <w:szCs w:val="32"/>
        </w:rPr>
        <w:t xml:space="preserve">he National Park Foundation </w:t>
      </w:r>
    </w:p>
    <w:p w:rsidR="0021789F" w:rsidRDefault="0021789F" w:rsidP="0021789F">
      <w:pPr>
        <w:spacing w:after="0"/>
        <w:jc w:val="both"/>
      </w:pPr>
      <w:r>
        <w:t> </w:t>
      </w:r>
    </w:p>
    <w:p w:rsidR="0021789F" w:rsidRDefault="0059083D" w:rsidP="0021789F">
      <w:pPr>
        <w:spacing w:after="0"/>
        <w:jc w:val="both"/>
      </w:pPr>
      <w:r>
        <w:rPr>
          <w:b/>
          <w:bCs/>
        </w:rPr>
        <w:t>Beach Lake, PA</w:t>
      </w:r>
      <w:r w:rsidR="0021789F">
        <w:rPr>
          <w:b/>
          <w:bCs/>
        </w:rPr>
        <w:t xml:space="preserve"> (</w:t>
      </w:r>
      <w:r>
        <w:rPr>
          <w:b/>
          <w:bCs/>
        </w:rPr>
        <w:t>January 1</w:t>
      </w:r>
      <w:r w:rsidR="003F4BC7">
        <w:rPr>
          <w:b/>
          <w:bCs/>
        </w:rPr>
        <w:t>9</w:t>
      </w:r>
      <w:r>
        <w:rPr>
          <w:b/>
          <w:bCs/>
        </w:rPr>
        <w:t>, 2016</w:t>
      </w:r>
      <w:r w:rsidR="0021789F">
        <w:rPr>
          <w:b/>
          <w:bCs/>
        </w:rPr>
        <w:t>) – </w:t>
      </w:r>
      <w:r>
        <w:rPr>
          <w:bCs/>
        </w:rPr>
        <w:t>Upper Delaware Scenic and Recreational River</w:t>
      </w:r>
      <w:r w:rsidR="0021789F">
        <w:rPr>
          <w:bCs/>
        </w:rPr>
        <w:t xml:space="preserve"> is one of </w:t>
      </w:r>
      <w:r w:rsidR="005D7F4E">
        <w:rPr>
          <w:bCs/>
        </w:rPr>
        <w:t>186</w:t>
      </w:r>
      <w:r w:rsidR="0021789F">
        <w:rPr>
          <w:bCs/>
        </w:rPr>
        <w:t xml:space="preserve"> </w:t>
      </w:r>
      <w:r w:rsidR="000A694C">
        <w:rPr>
          <w:bCs/>
        </w:rPr>
        <w:t xml:space="preserve">federal sites </w:t>
      </w:r>
      <w:r w:rsidR="0021789F">
        <w:rPr>
          <w:bCs/>
        </w:rPr>
        <w:t xml:space="preserve">selected to receive a 2015 </w:t>
      </w:r>
      <w:r w:rsidR="002C299A">
        <w:t xml:space="preserve">field trip </w:t>
      </w:r>
      <w:r w:rsidR="0021789F">
        <w:t xml:space="preserve">grant from the </w:t>
      </w:r>
      <w:r w:rsidR="009D1F0F" w:rsidRPr="00851B63">
        <w:t>National Park Foundation</w:t>
      </w:r>
      <w:r w:rsidR="0021789F">
        <w:t xml:space="preserve">, the official charity of America’s national parks. </w:t>
      </w:r>
      <w:r>
        <w:t xml:space="preserve">The grant provides funds to bring fourth grade students from ten area school districts to the park for </w:t>
      </w:r>
      <w:r w:rsidR="00545820">
        <w:t>an educational program on the history of the Delaware and Hudson Canal</w:t>
      </w:r>
      <w:r w:rsidR="0021789F">
        <w:t>.</w:t>
      </w:r>
    </w:p>
    <w:p w:rsidR="0021789F" w:rsidRDefault="0021789F" w:rsidP="0021789F">
      <w:pPr>
        <w:spacing w:after="0"/>
        <w:contextualSpacing/>
        <w:jc w:val="both"/>
      </w:pPr>
    </w:p>
    <w:p w:rsidR="00644708" w:rsidRDefault="00644708" w:rsidP="00984DA4">
      <w:pPr>
        <w:spacing w:after="0"/>
        <w:jc w:val="both"/>
      </w:pPr>
      <w:r w:rsidRPr="00644708">
        <w:rPr>
          <w:bCs/>
        </w:rPr>
        <w:t>Th</w:t>
      </w:r>
      <w:r w:rsidR="004853E3">
        <w:rPr>
          <w:bCs/>
        </w:rPr>
        <w:t>is grant</w:t>
      </w:r>
      <w:r w:rsidRPr="00644708">
        <w:rPr>
          <w:bCs/>
        </w:rPr>
        <w:t xml:space="preserve">, part of the Foundation’s </w:t>
      </w:r>
      <w:hyperlink r:id="rId10" w:history="1">
        <w:r w:rsidRPr="00644708">
          <w:rPr>
            <w:rStyle w:val="Hyperlink"/>
            <w:bCs/>
          </w:rPr>
          <w:t xml:space="preserve">Open </w:t>
        </w:r>
        <w:proofErr w:type="spellStart"/>
        <w:r w:rsidRPr="00644708">
          <w:rPr>
            <w:rStyle w:val="Hyperlink"/>
            <w:bCs/>
          </w:rPr>
          <w:t>OutDoors</w:t>
        </w:r>
        <w:proofErr w:type="spellEnd"/>
        <w:r w:rsidRPr="00644708">
          <w:rPr>
            <w:rStyle w:val="Hyperlink"/>
            <w:bCs/>
          </w:rPr>
          <w:t xml:space="preserve"> for Kids program</w:t>
        </w:r>
      </w:hyperlink>
      <w:r w:rsidRPr="00644708">
        <w:rPr>
          <w:bCs/>
        </w:rPr>
        <w:t>, support</w:t>
      </w:r>
      <w:r w:rsidR="004853E3">
        <w:rPr>
          <w:bCs/>
        </w:rPr>
        <w:t>s</w:t>
      </w:r>
      <w:r w:rsidRPr="00644708">
        <w:rPr>
          <w:bCs/>
        </w:rPr>
        <w:t xml:space="preserve"> the White House youth</w:t>
      </w:r>
      <w:r w:rsidRPr="00644708">
        <w:rPr>
          <w:b/>
          <w:bCs/>
        </w:rPr>
        <w:t xml:space="preserve"> </w:t>
      </w:r>
      <w:r w:rsidRPr="00644708">
        <w:rPr>
          <w:bCs/>
        </w:rPr>
        <w:t xml:space="preserve">initiative </w:t>
      </w:r>
      <w:hyperlink r:id="rId11" w:history="1">
        <w:r w:rsidRPr="00644708">
          <w:rPr>
            <w:rStyle w:val="Hyperlink"/>
            <w:bCs/>
          </w:rPr>
          <w:t>Every Kid in a Park</w:t>
        </w:r>
      </w:hyperlink>
      <w:r w:rsidR="005A01ED">
        <w:t>.</w:t>
      </w:r>
    </w:p>
    <w:p w:rsidR="0042538A" w:rsidRDefault="0042538A" w:rsidP="00984DA4">
      <w:pPr>
        <w:spacing w:after="0"/>
        <w:jc w:val="both"/>
      </w:pPr>
    </w:p>
    <w:p w:rsidR="0042538A" w:rsidRDefault="0042538A" w:rsidP="0042538A">
      <w:pPr>
        <w:spacing w:after="0"/>
        <w:rPr>
          <w:rFonts w:asciiTheme="minorHAnsi" w:hAnsiTheme="minorHAnsi"/>
        </w:rPr>
      </w:pPr>
      <w:r w:rsidRPr="007C0D6C">
        <w:rPr>
          <w:rFonts w:asciiTheme="minorHAnsi" w:hAnsiTheme="minorHAnsi"/>
        </w:rPr>
        <w:t xml:space="preserve">“It is inspiring to see the National Park Foundation and many other partners step up to support our goal of getting fourth graders and their families into parks, public lands and waters that belong to all Americans," said U.S. Secretary of the Interior Sally Jewell. "These generous grants will ensure children across the country have an opportunity to experience the great outdoors in their community while developing a lifelong connection to our nation’s land, water and wildlife." </w:t>
      </w:r>
    </w:p>
    <w:p w:rsidR="00644708" w:rsidRDefault="00644708" w:rsidP="00984DA4">
      <w:pPr>
        <w:spacing w:after="0"/>
        <w:jc w:val="both"/>
      </w:pPr>
    </w:p>
    <w:p w:rsidR="00116BFF" w:rsidRDefault="0073756A" w:rsidP="0073756A">
      <w:pPr>
        <w:spacing w:after="0"/>
      </w:pPr>
      <w:r>
        <w:t>National Park Foundation grants</w:t>
      </w:r>
      <w:r w:rsidR="008C10E5">
        <w:t xml:space="preserve"> </w:t>
      </w:r>
      <w:r>
        <w:t>have made it possible for more than 4</w:t>
      </w:r>
      <w:r w:rsidRPr="00F53E09">
        <w:t>00,000</w:t>
      </w:r>
      <w:r w:rsidR="00545820">
        <w:t xml:space="preserve"> students, including this year’s grantees,</w:t>
      </w:r>
      <w:r>
        <w:t xml:space="preserve"> to visit national parks and other public lands and waters. </w:t>
      </w:r>
    </w:p>
    <w:p w:rsidR="001022FA" w:rsidRDefault="001022FA" w:rsidP="0073756A">
      <w:pPr>
        <w:spacing w:after="0"/>
        <w:rPr>
          <w:rFonts w:asciiTheme="minorHAnsi" w:hAnsiTheme="minorHAnsi"/>
          <w:bCs/>
        </w:rPr>
      </w:pPr>
    </w:p>
    <w:p w:rsidR="00116BFF" w:rsidRDefault="00116BFF" w:rsidP="00116BFF">
      <w:pPr>
        <w:spacing w:after="0"/>
        <w:rPr>
          <w:rFonts w:asciiTheme="minorHAnsi" w:hAnsiTheme="minorHAnsi"/>
        </w:rPr>
      </w:pPr>
      <w:r w:rsidRPr="00AB55C6">
        <w:rPr>
          <w:rFonts w:asciiTheme="minorHAnsi" w:hAnsiTheme="minorHAnsi"/>
        </w:rPr>
        <w:t>“</w:t>
      </w:r>
      <w:r>
        <w:rPr>
          <w:rFonts w:asciiTheme="minorHAnsi" w:hAnsiTheme="minorHAnsi"/>
        </w:rPr>
        <w:t xml:space="preserve">We want to help people everywhere, from all backgrounds, discover how </w:t>
      </w:r>
      <w:r w:rsidRPr="00F64C3D">
        <w:rPr>
          <w:rFonts w:asciiTheme="minorHAnsi" w:hAnsiTheme="minorHAnsi"/>
        </w:rPr>
        <w:t>national p</w:t>
      </w:r>
      <w:r>
        <w:rPr>
          <w:rFonts w:asciiTheme="minorHAnsi" w:hAnsiTheme="minorHAnsi"/>
        </w:rPr>
        <w:t xml:space="preserve">arks, forests, wildlife refuges, and other public lands and waters are relevant to their lives, and the best way to do that is to give people the opportunity to experience them first-hand,” </w:t>
      </w:r>
      <w:r w:rsidRPr="00F64C3D">
        <w:rPr>
          <w:rFonts w:asciiTheme="minorHAnsi" w:hAnsiTheme="minorHAnsi"/>
        </w:rPr>
        <w:t>s</w:t>
      </w:r>
      <w:r>
        <w:rPr>
          <w:rFonts w:asciiTheme="minorHAnsi" w:hAnsiTheme="minorHAnsi"/>
        </w:rPr>
        <w:t>aid Will Shafroth, president</w:t>
      </w:r>
      <w:r w:rsidRPr="00F64C3D">
        <w:rPr>
          <w:rFonts w:asciiTheme="minorHAnsi" w:hAnsiTheme="minorHAnsi"/>
        </w:rPr>
        <w:t xml:space="preserve"> of the National Park Foundation. </w:t>
      </w:r>
      <w:r>
        <w:rPr>
          <w:rFonts w:asciiTheme="minorHAnsi" w:hAnsiTheme="minorHAnsi"/>
        </w:rPr>
        <w:t>“Through our grants that provide funding for transportation and in-park learning, we are able to connect youth and their families to these special places and inspire people across the country to find their park which, in turn, can foster a lifelong connection to all that public lands and waters have to offer.”</w:t>
      </w:r>
    </w:p>
    <w:p w:rsidR="00545820" w:rsidRDefault="00545820" w:rsidP="00116BFF">
      <w:pPr>
        <w:spacing w:after="0"/>
        <w:rPr>
          <w:rFonts w:asciiTheme="minorHAnsi" w:hAnsiTheme="minorHAnsi"/>
        </w:rPr>
      </w:pPr>
    </w:p>
    <w:p w:rsidR="00545820" w:rsidRDefault="0078674A" w:rsidP="00116BFF">
      <w:pPr>
        <w:spacing w:after="0"/>
        <w:rPr>
          <w:rFonts w:asciiTheme="minorHAnsi" w:hAnsiTheme="minorHAnsi"/>
        </w:rPr>
      </w:pPr>
      <w:r>
        <w:rPr>
          <w:rFonts w:asciiTheme="minorHAnsi" w:hAnsiTheme="minorHAnsi"/>
        </w:rPr>
        <w:t>Upper Delaware Scenic and Rec</w:t>
      </w:r>
      <w:r w:rsidR="005352E0">
        <w:rPr>
          <w:rFonts w:asciiTheme="minorHAnsi" w:hAnsiTheme="minorHAnsi"/>
        </w:rPr>
        <w:t>reational River has been working with local elementary schools for 17</w:t>
      </w:r>
      <w:r w:rsidR="00624F5B">
        <w:rPr>
          <w:rFonts w:asciiTheme="minorHAnsi" w:hAnsiTheme="minorHAnsi"/>
        </w:rPr>
        <w:t xml:space="preserve"> years to provide on-site</w:t>
      </w:r>
      <w:r w:rsidR="005352E0">
        <w:rPr>
          <w:rFonts w:asciiTheme="minorHAnsi" w:hAnsiTheme="minorHAnsi"/>
        </w:rPr>
        <w:t xml:space="preserve"> i</w:t>
      </w:r>
      <w:r>
        <w:rPr>
          <w:rFonts w:asciiTheme="minorHAnsi" w:hAnsiTheme="minorHAnsi"/>
        </w:rPr>
        <w:t xml:space="preserve">nteractive living history </w:t>
      </w:r>
      <w:r w:rsidR="00624F5B">
        <w:rPr>
          <w:rFonts w:asciiTheme="minorHAnsi" w:hAnsiTheme="minorHAnsi"/>
        </w:rPr>
        <w:t>programs</w:t>
      </w:r>
      <w:r w:rsidR="005352E0">
        <w:rPr>
          <w:rFonts w:asciiTheme="minorHAnsi" w:hAnsiTheme="minorHAnsi"/>
        </w:rPr>
        <w:t xml:space="preserve">. This funding </w:t>
      </w:r>
      <w:r w:rsidR="00624F5B">
        <w:rPr>
          <w:rFonts w:asciiTheme="minorHAnsi" w:hAnsiTheme="minorHAnsi"/>
        </w:rPr>
        <w:t>will allow</w:t>
      </w:r>
      <w:r w:rsidR="005352E0">
        <w:rPr>
          <w:rFonts w:asciiTheme="minorHAnsi" w:hAnsiTheme="minorHAnsi"/>
        </w:rPr>
        <w:t xml:space="preserve"> more fourth grade students to</w:t>
      </w:r>
      <w:r w:rsidR="00624F5B">
        <w:rPr>
          <w:rFonts w:asciiTheme="minorHAnsi" w:hAnsiTheme="minorHAnsi"/>
        </w:rPr>
        <w:t xml:space="preserve"> travel to Lackawaxen, Pennsylvania to</w:t>
      </w:r>
      <w:r w:rsidR="005352E0">
        <w:rPr>
          <w:rFonts w:asciiTheme="minorHAnsi" w:hAnsiTheme="minorHAnsi"/>
        </w:rPr>
        <w:t xml:space="preserve"> participate in the Delawar</w:t>
      </w:r>
      <w:r w:rsidR="00BA6C57">
        <w:rPr>
          <w:rFonts w:asciiTheme="minorHAnsi" w:hAnsiTheme="minorHAnsi"/>
        </w:rPr>
        <w:t>e and Hudson Canal Days</w:t>
      </w:r>
      <w:r w:rsidR="00624F5B">
        <w:rPr>
          <w:rFonts w:asciiTheme="minorHAnsi" w:hAnsiTheme="minorHAnsi"/>
        </w:rPr>
        <w:t xml:space="preserve">. </w:t>
      </w:r>
      <w:r w:rsidR="00BA6C57">
        <w:rPr>
          <w:rFonts w:asciiTheme="minorHAnsi" w:hAnsiTheme="minorHAnsi"/>
        </w:rPr>
        <w:t xml:space="preserve">The program is a day-long experience, where park rangers </w:t>
      </w:r>
      <w:proofErr w:type="gramStart"/>
      <w:r w:rsidR="00BA6C57">
        <w:rPr>
          <w:rFonts w:asciiTheme="minorHAnsi" w:hAnsiTheme="minorHAnsi"/>
        </w:rPr>
        <w:t>dress in canal-era costumes and demonstrate</w:t>
      </w:r>
      <w:proofErr w:type="gramEnd"/>
      <w:r w:rsidR="00BA6C57">
        <w:rPr>
          <w:rFonts w:asciiTheme="minorHAnsi" w:hAnsiTheme="minorHAnsi"/>
        </w:rPr>
        <w:t xml:space="preserve"> what life was like on the Delaware and Hudson Canal. </w:t>
      </w:r>
    </w:p>
    <w:p w:rsidR="0021789F" w:rsidRDefault="0021789F" w:rsidP="0021789F">
      <w:pPr>
        <w:spacing w:after="0"/>
        <w:jc w:val="both"/>
      </w:pPr>
    </w:p>
    <w:p w:rsidR="009B53FB" w:rsidRDefault="00624F5B" w:rsidP="0021789F">
      <w:pPr>
        <w:spacing w:after="0"/>
        <w:jc w:val="both"/>
      </w:pPr>
      <w:r>
        <w:t xml:space="preserve">“We are thrilled to have received this funding from the National Park Foundation. </w:t>
      </w:r>
      <w:r w:rsidR="00BA6C57">
        <w:t xml:space="preserve">The Delaware and Hudson Canal </w:t>
      </w:r>
      <w:r w:rsidR="00884390">
        <w:t>was an</w:t>
      </w:r>
      <w:r w:rsidR="00BA6C57">
        <w:t xml:space="preserve"> important part of this area’s history, and this program allows the students to experience what life would have been like in the </w:t>
      </w:r>
      <w:r w:rsidR="00B95FD6">
        <w:t>mid-</w:t>
      </w:r>
      <w:r w:rsidR="00BA6C57">
        <w:t>1800’</w:t>
      </w:r>
      <w:r w:rsidR="00EF1746">
        <w:t>s on a canal boat</w:t>
      </w:r>
      <w:r w:rsidR="00884390">
        <w:t>,</w:t>
      </w:r>
      <w:r w:rsidR="00EF1746">
        <w:t xml:space="preserve"> traveling alongside the </w:t>
      </w:r>
      <w:r w:rsidR="00911456">
        <w:t>Delaware River” says Ingrid Peterec, Chief of Interpretation at Upper Delaware Scenic and Recreational River.</w:t>
      </w:r>
      <w:r w:rsidR="00BA6C57">
        <w:t xml:space="preserve"> </w:t>
      </w:r>
      <w:r w:rsidR="00911456">
        <w:t>“</w:t>
      </w:r>
      <w:r w:rsidR="00884390">
        <w:t>These are the kinds of programs that define what the National Park Service is about in young peoples’ minds: the excitement of discovering a new and tangible part of history</w:t>
      </w:r>
      <w:r w:rsidR="009B53FB">
        <w:t>.</w:t>
      </w:r>
      <w:r w:rsidR="00911456">
        <w:t>”</w:t>
      </w:r>
    </w:p>
    <w:p w:rsidR="009B53FB" w:rsidRDefault="009B53FB" w:rsidP="0021789F">
      <w:pPr>
        <w:spacing w:after="0"/>
        <w:jc w:val="both"/>
      </w:pPr>
    </w:p>
    <w:p w:rsidR="0021789F" w:rsidRDefault="009B53FB" w:rsidP="0021789F">
      <w:pPr>
        <w:spacing w:after="0"/>
        <w:jc w:val="both"/>
      </w:pPr>
      <w:r>
        <w:lastRenderedPageBreak/>
        <w:t xml:space="preserve">To learn more about the Delaware and Hudson Canal Days </w:t>
      </w:r>
      <w:r w:rsidR="00013650">
        <w:t xml:space="preserve">program </w:t>
      </w:r>
      <w:r>
        <w:t xml:space="preserve">as well as other education programs offered by Upper Delaware S&amp;RR </w:t>
      </w:r>
      <w:r w:rsidR="00B95FD6">
        <w:t xml:space="preserve">go the </w:t>
      </w:r>
      <w:hyperlink r:id="rId12" w:history="1">
        <w:r w:rsidR="00B95FD6" w:rsidRPr="009F7AB1">
          <w:rPr>
            <w:rStyle w:val="Hyperlink"/>
          </w:rPr>
          <w:t>www.nps.gov/upde</w:t>
        </w:r>
      </w:hyperlink>
      <w:r w:rsidR="00B95FD6">
        <w:t xml:space="preserve"> or </w:t>
      </w:r>
      <w:r>
        <w:t xml:space="preserve">please call Ingrid Peterec at 570-685-4871 </w:t>
      </w:r>
      <w:proofErr w:type="spellStart"/>
      <w:r>
        <w:t>ext</w:t>
      </w:r>
      <w:proofErr w:type="spellEnd"/>
      <w:r>
        <w:t xml:space="preserve"> 6605.</w:t>
      </w:r>
      <w:r w:rsidR="00911456">
        <w:t xml:space="preserve"> </w:t>
      </w:r>
    </w:p>
    <w:p w:rsidR="0021789F" w:rsidRDefault="0021789F" w:rsidP="0021789F">
      <w:pPr>
        <w:spacing w:after="0"/>
        <w:jc w:val="both"/>
        <w:rPr>
          <w:rFonts w:asciiTheme="minorHAnsi" w:hAnsiTheme="minorHAnsi" w:cs="Andalus"/>
        </w:rPr>
      </w:pPr>
    </w:p>
    <w:p w:rsidR="0021789F" w:rsidRDefault="0021789F" w:rsidP="0021789F">
      <w:pPr>
        <w:spacing w:after="0"/>
        <w:jc w:val="both"/>
      </w:pPr>
      <w:r>
        <w:t>For the full list of grantees, and their projects, visit</w:t>
      </w:r>
      <w:r w:rsidR="00B97A3D">
        <w:t xml:space="preserve"> </w:t>
      </w:r>
      <w:hyperlink r:id="rId13" w:history="1">
        <w:r w:rsidR="00B97A3D" w:rsidRPr="00B97A3D">
          <w:rPr>
            <w:rStyle w:val="Hyperlink"/>
            <w:bCs/>
          </w:rPr>
          <w:t>www.nationalparks.org/everykidinapark</w:t>
        </w:r>
      </w:hyperlink>
      <w:r w:rsidR="00A52610">
        <w:t>.</w:t>
      </w:r>
    </w:p>
    <w:p w:rsidR="0021789F" w:rsidRDefault="0021789F" w:rsidP="0021789F">
      <w:pPr>
        <w:spacing w:after="0"/>
        <w:jc w:val="both"/>
      </w:pPr>
      <w:r>
        <w:t> </w:t>
      </w:r>
    </w:p>
    <w:p w:rsidR="0021789F" w:rsidRDefault="0021789F" w:rsidP="0021789F">
      <w:pPr>
        <w:spacing w:after="0"/>
        <w:jc w:val="both"/>
      </w:pPr>
      <w:r>
        <w:rPr>
          <w:b/>
          <w:bCs/>
        </w:rPr>
        <w:t xml:space="preserve">ABOUT THE NATIONAL PARK FOUNDATION </w:t>
      </w:r>
    </w:p>
    <w:p w:rsidR="0021789F" w:rsidRDefault="0021789F" w:rsidP="0021789F">
      <w:pPr>
        <w:spacing w:after="0"/>
        <w:jc w:val="both"/>
      </w:pPr>
      <w:r>
        <w:t xml:space="preserve">The National Park Foundation is the official charity of America’s national parks and nonprofit partner to the National Park Service.  Chartered by Congress in 1967, the National Park Foundation raises private funds to help PROTECT more than 84 million acres of national parks through critical conservation and preservation efforts, CONNECT all Americans with their incomparable natural landscapes, vibrant culture and rich history, and INSPIRE the next generation of park stewards.  Find out more and become a part of the national park community at </w:t>
      </w:r>
      <w:hyperlink r:id="rId14" w:history="1">
        <w:r w:rsidR="0073756A" w:rsidRPr="009E0644">
          <w:rPr>
            <w:rStyle w:val="Hyperlink"/>
          </w:rPr>
          <w:t>www.nationalparks.org</w:t>
        </w:r>
      </w:hyperlink>
      <w:r>
        <w:t>.</w:t>
      </w:r>
    </w:p>
    <w:p w:rsidR="0021789F" w:rsidRDefault="0021789F" w:rsidP="0021789F">
      <w:pPr>
        <w:spacing w:after="0"/>
      </w:pPr>
      <w:r>
        <w:t> </w:t>
      </w:r>
    </w:p>
    <w:p w:rsidR="0021789F" w:rsidRPr="00DF5686" w:rsidRDefault="0021789F" w:rsidP="00545820">
      <w:pPr>
        <w:spacing w:after="0"/>
      </w:pPr>
    </w:p>
    <w:p w:rsidR="00DF5CAF" w:rsidRDefault="00B83281"/>
    <w:sectPr w:rsidR="00DF5CAF" w:rsidSect="00B729BA">
      <w:headerReference w:type="default" r:id="rId15"/>
      <w:footerReference w:type="default" r:id="rId16"/>
      <w:pgSz w:w="12240" w:h="15840"/>
      <w:pgMar w:top="360" w:right="1440" w:bottom="1440" w:left="1440" w:header="0" w:footer="30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445FF0" w15:done="0"/>
  <w15:commentEx w15:paraId="493071F1" w15:done="0"/>
  <w15:commentEx w15:paraId="4664E062" w15:done="0"/>
  <w15:commentEx w15:paraId="21D2BC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81" w:rsidRDefault="00B83281">
      <w:pPr>
        <w:spacing w:after="0"/>
      </w:pPr>
      <w:r>
        <w:separator/>
      </w:r>
    </w:p>
  </w:endnote>
  <w:endnote w:type="continuationSeparator" w:id="0">
    <w:p w:rsidR="00B83281" w:rsidRDefault="00B832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93" w:rsidRDefault="00B83281" w:rsidP="001E5A18">
    <w:pPr>
      <w:pStyle w:val="Footer"/>
      <w:ind w:left="-1080"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81" w:rsidRDefault="00B83281">
      <w:pPr>
        <w:spacing w:after="0"/>
      </w:pPr>
      <w:r>
        <w:separator/>
      </w:r>
    </w:p>
  </w:footnote>
  <w:footnote w:type="continuationSeparator" w:id="0">
    <w:p w:rsidR="00B83281" w:rsidRDefault="00B832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93" w:rsidRDefault="00B83281">
    <w:pPr>
      <w:pStyle w:val="Header"/>
    </w:pPr>
  </w:p>
  <w:p w:rsidR="00E00993" w:rsidRDefault="00B83281" w:rsidP="006245E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na Sobel">
    <w15:presenceInfo w15:providerId="Windows Live" w15:userId="b2f5d66759404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A0"/>
    <w:rsid w:val="000121FA"/>
    <w:rsid w:val="00013650"/>
    <w:rsid w:val="000213E7"/>
    <w:rsid w:val="00084B8E"/>
    <w:rsid w:val="00097327"/>
    <w:rsid w:val="000A694C"/>
    <w:rsid w:val="001022FA"/>
    <w:rsid w:val="00116BFF"/>
    <w:rsid w:val="001300A2"/>
    <w:rsid w:val="001C64B9"/>
    <w:rsid w:val="0021789F"/>
    <w:rsid w:val="002869D9"/>
    <w:rsid w:val="002C299A"/>
    <w:rsid w:val="002D0D86"/>
    <w:rsid w:val="003C1671"/>
    <w:rsid w:val="003F4BC7"/>
    <w:rsid w:val="00411A84"/>
    <w:rsid w:val="0042538A"/>
    <w:rsid w:val="004756AC"/>
    <w:rsid w:val="004853E3"/>
    <w:rsid w:val="004A7750"/>
    <w:rsid w:val="004E5B1D"/>
    <w:rsid w:val="00530075"/>
    <w:rsid w:val="005352E0"/>
    <w:rsid w:val="00545820"/>
    <w:rsid w:val="00563E80"/>
    <w:rsid w:val="0059083D"/>
    <w:rsid w:val="00595F1E"/>
    <w:rsid w:val="005A01ED"/>
    <w:rsid w:val="005D7F4E"/>
    <w:rsid w:val="00621FBA"/>
    <w:rsid w:val="00624F5B"/>
    <w:rsid w:val="00644708"/>
    <w:rsid w:val="00647479"/>
    <w:rsid w:val="00662AA9"/>
    <w:rsid w:val="0068628F"/>
    <w:rsid w:val="007066BA"/>
    <w:rsid w:val="007126A5"/>
    <w:rsid w:val="00716A49"/>
    <w:rsid w:val="0073756A"/>
    <w:rsid w:val="007469A8"/>
    <w:rsid w:val="0078674A"/>
    <w:rsid w:val="007F3F20"/>
    <w:rsid w:val="00834DA0"/>
    <w:rsid w:val="00851B63"/>
    <w:rsid w:val="00862F09"/>
    <w:rsid w:val="00880D94"/>
    <w:rsid w:val="00884390"/>
    <w:rsid w:val="00893E99"/>
    <w:rsid w:val="008C10E5"/>
    <w:rsid w:val="008D08BD"/>
    <w:rsid w:val="00911456"/>
    <w:rsid w:val="00926316"/>
    <w:rsid w:val="009447E7"/>
    <w:rsid w:val="00946CAC"/>
    <w:rsid w:val="00984DA4"/>
    <w:rsid w:val="009A6D91"/>
    <w:rsid w:val="009B53FB"/>
    <w:rsid w:val="009D1F0F"/>
    <w:rsid w:val="009D4D23"/>
    <w:rsid w:val="00A44E3F"/>
    <w:rsid w:val="00A52610"/>
    <w:rsid w:val="00A56659"/>
    <w:rsid w:val="00A731C3"/>
    <w:rsid w:val="00A73FF9"/>
    <w:rsid w:val="00AB7776"/>
    <w:rsid w:val="00AC3267"/>
    <w:rsid w:val="00AD7C99"/>
    <w:rsid w:val="00B56B5A"/>
    <w:rsid w:val="00B65032"/>
    <w:rsid w:val="00B83281"/>
    <w:rsid w:val="00B95FD6"/>
    <w:rsid w:val="00B97A3D"/>
    <w:rsid w:val="00BA0881"/>
    <w:rsid w:val="00BA6C57"/>
    <w:rsid w:val="00BB4CE2"/>
    <w:rsid w:val="00BC29C1"/>
    <w:rsid w:val="00BD5248"/>
    <w:rsid w:val="00C34633"/>
    <w:rsid w:val="00CA2DF2"/>
    <w:rsid w:val="00CA5405"/>
    <w:rsid w:val="00CB0149"/>
    <w:rsid w:val="00CB57A2"/>
    <w:rsid w:val="00D046E0"/>
    <w:rsid w:val="00D06B40"/>
    <w:rsid w:val="00D2741B"/>
    <w:rsid w:val="00D61AF7"/>
    <w:rsid w:val="00D93463"/>
    <w:rsid w:val="00DD1EAE"/>
    <w:rsid w:val="00DE34D0"/>
    <w:rsid w:val="00E463EE"/>
    <w:rsid w:val="00E51E99"/>
    <w:rsid w:val="00E556C8"/>
    <w:rsid w:val="00E72D3F"/>
    <w:rsid w:val="00E80B92"/>
    <w:rsid w:val="00E82861"/>
    <w:rsid w:val="00E84F46"/>
    <w:rsid w:val="00E931D5"/>
    <w:rsid w:val="00EA0580"/>
    <w:rsid w:val="00EA3458"/>
    <w:rsid w:val="00EA3994"/>
    <w:rsid w:val="00EB70CC"/>
    <w:rsid w:val="00ED15FD"/>
    <w:rsid w:val="00EF1746"/>
    <w:rsid w:val="00F16976"/>
    <w:rsid w:val="00F37B54"/>
    <w:rsid w:val="00F578C7"/>
    <w:rsid w:val="00F95841"/>
    <w:rsid w:val="00FA01ED"/>
    <w:rsid w:val="00FB0E80"/>
    <w:rsid w:val="00FD2C26"/>
    <w:rsid w:val="00FD7537"/>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9F"/>
    <w:pPr>
      <w:autoSpaceDE w:val="0"/>
      <w:autoSpaceDN w:val="0"/>
      <w:adjustRightInd w:val="0"/>
      <w:spacing w:after="12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89F"/>
    <w:pPr>
      <w:tabs>
        <w:tab w:val="center" w:pos="4680"/>
        <w:tab w:val="right" w:pos="9360"/>
      </w:tabs>
      <w:autoSpaceDE/>
      <w:autoSpaceDN/>
      <w:adjustRightInd/>
      <w:spacing w:after="0"/>
      <w:jc w:val="center"/>
    </w:pPr>
    <w:rPr>
      <w:rFonts w:ascii="Arial" w:eastAsia="Calibri" w:hAnsi="Arial" w:cs="Times New Roman"/>
      <w:color w:val="auto"/>
    </w:rPr>
  </w:style>
  <w:style w:type="character" w:customStyle="1" w:styleId="HeaderChar">
    <w:name w:val="Header Char"/>
    <w:basedOn w:val="DefaultParagraphFont"/>
    <w:link w:val="Header"/>
    <w:uiPriority w:val="99"/>
    <w:rsid w:val="0021789F"/>
    <w:rPr>
      <w:rFonts w:ascii="Arial" w:eastAsia="Calibri" w:hAnsi="Arial" w:cs="Times New Roman"/>
    </w:rPr>
  </w:style>
  <w:style w:type="paragraph" w:styleId="Footer">
    <w:name w:val="footer"/>
    <w:basedOn w:val="Normal"/>
    <w:link w:val="FooterChar"/>
    <w:uiPriority w:val="99"/>
    <w:unhideWhenUsed/>
    <w:rsid w:val="0021789F"/>
    <w:pPr>
      <w:tabs>
        <w:tab w:val="center" w:pos="4680"/>
        <w:tab w:val="right" w:pos="9360"/>
      </w:tabs>
      <w:autoSpaceDE/>
      <w:autoSpaceDN/>
      <w:adjustRightInd/>
      <w:spacing w:after="0"/>
      <w:jc w:val="center"/>
    </w:pPr>
    <w:rPr>
      <w:rFonts w:ascii="Arial" w:eastAsia="Calibri" w:hAnsi="Arial" w:cs="Times New Roman"/>
      <w:color w:val="auto"/>
    </w:rPr>
  </w:style>
  <w:style w:type="character" w:customStyle="1" w:styleId="FooterChar">
    <w:name w:val="Footer Char"/>
    <w:basedOn w:val="DefaultParagraphFont"/>
    <w:link w:val="Footer"/>
    <w:uiPriority w:val="99"/>
    <w:rsid w:val="0021789F"/>
    <w:rPr>
      <w:rFonts w:ascii="Arial" w:eastAsia="Calibri" w:hAnsi="Arial" w:cs="Times New Roman"/>
    </w:rPr>
  </w:style>
  <w:style w:type="character" w:styleId="Hyperlink">
    <w:name w:val="Hyperlink"/>
    <w:basedOn w:val="DefaultParagraphFont"/>
    <w:uiPriority w:val="99"/>
    <w:unhideWhenUsed/>
    <w:rsid w:val="0021789F"/>
    <w:rPr>
      <w:color w:val="0000FF"/>
      <w:u w:val="single"/>
    </w:rPr>
  </w:style>
  <w:style w:type="table" w:styleId="TableGrid">
    <w:name w:val="Table Grid"/>
    <w:basedOn w:val="TableNormal"/>
    <w:uiPriority w:val="59"/>
    <w:rsid w:val="0021789F"/>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032"/>
    <w:rPr>
      <w:sz w:val="16"/>
      <w:szCs w:val="16"/>
    </w:rPr>
  </w:style>
  <w:style w:type="paragraph" w:styleId="CommentText">
    <w:name w:val="annotation text"/>
    <w:basedOn w:val="Normal"/>
    <w:link w:val="CommentTextChar"/>
    <w:uiPriority w:val="99"/>
    <w:semiHidden/>
    <w:unhideWhenUsed/>
    <w:rsid w:val="00B65032"/>
    <w:rPr>
      <w:sz w:val="20"/>
      <w:szCs w:val="20"/>
    </w:rPr>
  </w:style>
  <w:style w:type="character" w:customStyle="1" w:styleId="CommentTextChar">
    <w:name w:val="Comment Text Char"/>
    <w:basedOn w:val="DefaultParagraphFont"/>
    <w:link w:val="CommentText"/>
    <w:uiPriority w:val="99"/>
    <w:semiHidden/>
    <w:rsid w:val="00B65032"/>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65032"/>
    <w:rPr>
      <w:b/>
      <w:bCs/>
    </w:rPr>
  </w:style>
  <w:style w:type="character" w:customStyle="1" w:styleId="CommentSubjectChar">
    <w:name w:val="Comment Subject Char"/>
    <w:basedOn w:val="CommentTextChar"/>
    <w:link w:val="CommentSubject"/>
    <w:uiPriority w:val="99"/>
    <w:semiHidden/>
    <w:rsid w:val="00B65032"/>
    <w:rPr>
      <w:rFonts w:ascii="Calibri" w:hAnsi="Calibri" w:cs="Calibri"/>
      <w:b/>
      <w:bCs/>
      <w:color w:val="000000"/>
      <w:sz w:val="20"/>
      <w:szCs w:val="20"/>
    </w:rPr>
  </w:style>
  <w:style w:type="paragraph" w:styleId="BalloonText">
    <w:name w:val="Balloon Text"/>
    <w:basedOn w:val="Normal"/>
    <w:link w:val="BalloonTextChar"/>
    <w:uiPriority w:val="99"/>
    <w:semiHidden/>
    <w:unhideWhenUsed/>
    <w:rsid w:val="00B650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32"/>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9F"/>
    <w:pPr>
      <w:autoSpaceDE w:val="0"/>
      <w:autoSpaceDN w:val="0"/>
      <w:adjustRightInd w:val="0"/>
      <w:spacing w:after="12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89F"/>
    <w:pPr>
      <w:tabs>
        <w:tab w:val="center" w:pos="4680"/>
        <w:tab w:val="right" w:pos="9360"/>
      </w:tabs>
      <w:autoSpaceDE/>
      <w:autoSpaceDN/>
      <w:adjustRightInd/>
      <w:spacing w:after="0"/>
      <w:jc w:val="center"/>
    </w:pPr>
    <w:rPr>
      <w:rFonts w:ascii="Arial" w:eastAsia="Calibri" w:hAnsi="Arial" w:cs="Times New Roman"/>
      <w:color w:val="auto"/>
    </w:rPr>
  </w:style>
  <w:style w:type="character" w:customStyle="1" w:styleId="HeaderChar">
    <w:name w:val="Header Char"/>
    <w:basedOn w:val="DefaultParagraphFont"/>
    <w:link w:val="Header"/>
    <w:uiPriority w:val="99"/>
    <w:rsid w:val="0021789F"/>
    <w:rPr>
      <w:rFonts w:ascii="Arial" w:eastAsia="Calibri" w:hAnsi="Arial" w:cs="Times New Roman"/>
    </w:rPr>
  </w:style>
  <w:style w:type="paragraph" w:styleId="Footer">
    <w:name w:val="footer"/>
    <w:basedOn w:val="Normal"/>
    <w:link w:val="FooterChar"/>
    <w:uiPriority w:val="99"/>
    <w:unhideWhenUsed/>
    <w:rsid w:val="0021789F"/>
    <w:pPr>
      <w:tabs>
        <w:tab w:val="center" w:pos="4680"/>
        <w:tab w:val="right" w:pos="9360"/>
      </w:tabs>
      <w:autoSpaceDE/>
      <w:autoSpaceDN/>
      <w:adjustRightInd/>
      <w:spacing w:after="0"/>
      <w:jc w:val="center"/>
    </w:pPr>
    <w:rPr>
      <w:rFonts w:ascii="Arial" w:eastAsia="Calibri" w:hAnsi="Arial" w:cs="Times New Roman"/>
      <w:color w:val="auto"/>
    </w:rPr>
  </w:style>
  <w:style w:type="character" w:customStyle="1" w:styleId="FooterChar">
    <w:name w:val="Footer Char"/>
    <w:basedOn w:val="DefaultParagraphFont"/>
    <w:link w:val="Footer"/>
    <w:uiPriority w:val="99"/>
    <w:rsid w:val="0021789F"/>
    <w:rPr>
      <w:rFonts w:ascii="Arial" w:eastAsia="Calibri" w:hAnsi="Arial" w:cs="Times New Roman"/>
    </w:rPr>
  </w:style>
  <w:style w:type="character" w:styleId="Hyperlink">
    <w:name w:val="Hyperlink"/>
    <w:basedOn w:val="DefaultParagraphFont"/>
    <w:uiPriority w:val="99"/>
    <w:unhideWhenUsed/>
    <w:rsid w:val="0021789F"/>
    <w:rPr>
      <w:color w:val="0000FF"/>
      <w:u w:val="single"/>
    </w:rPr>
  </w:style>
  <w:style w:type="table" w:styleId="TableGrid">
    <w:name w:val="Table Grid"/>
    <w:basedOn w:val="TableNormal"/>
    <w:uiPriority w:val="59"/>
    <w:rsid w:val="0021789F"/>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032"/>
    <w:rPr>
      <w:sz w:val="16"/>
      <w:szCs w:val="16"/>
    </w:rPr>
  </w:style>
  <w:style w:type="paragraph" w:styleId="CommentText">
    <w:name w:val="annotation text"/>
    <w:basedOn w:val="Normal"/>
    <w:link w:val="CommentTextChar"/>
    <w:uiPriority w:val="99"/>
    <w:semiHidden/>
    <w:unhideWhenUsed/>
    <w:rsid w:val="00B65032"/>
    <w:rPr>
      <w:sz w:val="20"/>
      <w:szCs w:val="20"/>
    </w:rPr>
  </w:style>
  <w:style w:type="character" w:customStyle="1" w:styleId="CommentTextChar">
    <w:name w:val="Comment Text Char"/>
    <w:basedOn w:val="DefaultParagraphFont"/>
    <w:link w:val="CommentText"/>
    <w:uiPriority w:val="99"/>
    <w:semiHidden/>
    <w:rsid w:val="00B65032"/>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65032"/>
    <w:rPr>
      <w:b/>
      <w:bCs/>
    </w:rPr>
  </w:style>
  <w:style w:type="character" w:customStyle="1" w:styleId="CommentSubjectChar">
    <w:name w:val="Comment Subject Char"/>
    <w:basedOn w:val="CommentTextChar"/>
    <w:link w:val="CommentSubject"/>
    <w:uiPriority w:val="99"/>
    <w:semiHidden/>
    <w:rsid w:val="00B65032"/>
    <w:rPr>
      <w:rFonts w:ascii="Calibri" w:hAnsi="Calibri" w:cs="Calibri"/>
      <w:b/>
      <w:bCs/>
      <w:color w:val="000000"/>
      <w:sz w:val="20"/>
      <w:szCs w:val="20"/>
    </w:rPr>
  </w:style>
  <w:style w:type="paragraph" w:styleId="BalloonText">
    <w:name w:val="Balloon Text"/>
    <w:basedOn w:val="Normal"/>
    <w:link w:val="BalloonTextChar"/>
    <w:uiPriority w:val="99"/>
    <w:semiHidden/>
    <w:unhideWhenUsed/>
    <w:rsid w:val="00B650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3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parks.org/everykidinapar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ps.gov/up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the-press-office/2015/02/19/fact-sheet-launching-every-kid-park-initiative-and-designating-new-nat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tionalparks.org/ook/about"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asobel@nationalparks.org" TargetMode="External"/><Relationship Id="rId14" Type="http://schemas.openxmlformats.org/officeDocument/2006/relationships/hyperlink" Target="http://www.national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98A7-C86F-4551-9C92-C270AD76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Guild</dc:creator>
  <cp:lastModifiedBy>User</cp:lastModifiedBy>
  <cp:revision>2</cp:revision>
  <dcterms:created xsi:type="dcterms:W3CDTF">2016-01-22T13:29:00Z</dcterms:created>
  <dcterms:modified xsi:type="dcterms:W3CDTF">2016-01-22T13:29:00Z</dcterms:modified>
</cp:coreProperties>
</file>